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2017丝博会票证管理办法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bookmarkStart w:id="0" w:name="_GoBack"/>
      <w:r w:rsidRPr="002E67AB">
        <w:rPr>
          <w:rFonts w:asciiTheme="minorEastAsia" w:eastAsiaTheme="minorEastAsia" w:hAnsiTheme="minorEastAsia" w:hint="eastAsia"/>
          <w:sz w:val="24"/>
        </w:rPr>
        <w:t>为了加强2017丝博会现场管理，确保参会代表安全、有序参展参会，特制定2017丝博会票证管理办法。</w:t>
      </w:r>
    </w:p>
    <w:p w:rsidR="002E67AB" w:rsidRPr="002E67AB" w:rsidRDefault="002E67AB" w:rsidP="002E67AB">
      <w:pPr>
        <w:spacing w:line="60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2E67AB">
        <w:rPr>
          <w:rFonts w:asciiTheme="minorEastAsia" w:eastAsiaTheme="minorEastAsia" w:hAnsiTheme="minorEastAsia" w:hint="eastAsia"/>
          <w:b/>
          <w:sz w:val="24"/>
        </w:rPr>
        <w:t>一、票证种类及发放范围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（一）人员证件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分为贵宾证（VIP）、嘉宾证、代表证、参展商证、志愿者证、布展证、撤展证、记者证、工作人员证、开幕式证、专用标识等。大会所有有效证件由执委会办公室统一办理制作。各类证件使用范围如下：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1．贵宾证（VIP）：副省（部）级以上领导，港澳台、国外享受副部级以上待遇的贵宾（使节）使用。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2．嘉宾证：中央部委、各代表团副厅（局）级以上领导及港澳台、国外重要嘉宾使用。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3．代表证：各代表团的参展参会代表使用,每个展位2个代表证。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4．参展商证：参展企业代表使用，每个展位1个参展商证。凭此证在各自展馆的指定通道携带与申报信息相符的展品进馆。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5．志愿者证：为大会服务的志愿者使用。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6．布展证：参展单位布展人员使用，每个展位2个布展证，6月2日布展结束后即作废。办理布展证的人员可根据现场工作情况，办理适量的代表证。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7．撤展证：参展单位撤展人员使用，每个展位2个撤展证，6月7日下午14:00后领取。曲江国际会展中心、绿地笔克国际会展中心、华南城、大唐西市、</w:t>
      </w:r>
      <w:r w:rsidRPr="002E67AB">
        <w:rPr>
          <w:rFonts w:asciiTheme="minorEastAsia" w:eastAsiaTheme="minorEastAsia" w:hAnsiTheme="minorEastAsia" w:hint="eastAsia"/>
          <w:sz w:val="24"/>
        </w:rPr>
        <w:lastRenderedPageBreak/>
        <w:t>省科技统筹中心分别在各自现场管理办公室核发。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8.记者证：参会的国内外记者使用，由执委会宣传部统一审核办理。开幕式期间，由宣传部确定记者名单发放统一标识，与大会相关证件同时佩戴使用，方可进入开幕式指定区域。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9.工作人员证：执委会各工作机构的工作人员使用；各省区市代表团、省内各分团根据参展参会情况，每个代表团可办3个代表团工作证。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10.开幕式专用证件：参加开幕式的嘉宾和执委会各工作机构承担开幕式的工作人员，仅限在开幕式期间使用。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11.专用标识：根据需要确定大会重大活动的专用标识。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（二）车辆证件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1.贵宾车证、嘉宾车证：参展参会的贵宾、嘉宾所乘车辆使用。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2.总指挥车证、指挥车证：负责大会相关工作的执委会领导车辆使用。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3.工作车证：参展参会代表团、执委会各工作机构及对口接待单位等工作车辆使用。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4.代表专用车证：参展参会代表团从驻地至展馆接送代表的车辆（大巴车、中巴车）使用。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5.布展车证：各代表团持证车辆在布展期间使用。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6.撤展车证：各代表团持证车辆在撤展期间使用。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7.参展样车证：用于参展展示的车辆使用。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8.特种车辆证：用于大会安全保卫、医疗救护、电视转播等工作的车辆使用。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9.开幕式专用车证：用于开幕式当日7:00—12:00车辆通行使用。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车辆证件由执委会办公室根据各代表团参展参会规模统一配发，需同时具备车辆牌照号、丝博会执委会印章、安保部印章和公安防伪标贴方为有效，四者缺</w:t>
      </w:r>
      <w:r w:rsidRPr="002E67AB">
        <w:rPr>
          <w:rFonts w:asciiTheme="minorEastAsia" w:eastAsiaTheme="minorEastAsia" w:hAnsiTheme="minorEastAsia" w:hint="eastAsia"/>
          <w:sz w:val="24"/>
        </w:rPr>
        <w:lastRenderedPageBreak/>
        <w:t>一则为无效。申领时需带车辆行驶证复印件。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所有持证车辆，要严格遵守通行证背面规定事项。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（三）大会门票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大会期间，在曲江国际会展中心现场设售票点售票。6月3日、4日为“专业观众日”，门票价格为50元/张，6月5日、6日、7日为“市民公众日”，门票价格为10元/张。绿地笔克国际会展中心和大唐西市、华南城、陕西科技统筹中心不售门票。</w:t>
      </w:r>
    </w:p>
    <w:p w:rsidR="002E67AB" w:rsidRPr="002E67AB" w:rsidRDefault="002E67AB" w:rsidP="002E67AB">
      <w:pPr>
        <w:spacing w:line="60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2E67AB">
        <w:rPr>
          <w:rFonts w:asciiTheme="minorEastAsia" w:eastAsiaTheme="minorEastAsia" w:hAnsiTheme="minorEastAsia" w:hint="eastAsia"/>
          <w:b/>
          <w:sz w:val="24"/>
        </w:rPr>
        <w:t>二、证件的办理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（一）人员证件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1．各类人员证件均需登陆大会官方网站“在线丝博会”(www.onlinew.com.cn)网上证件办理系统申办。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2．各代表团、各专业展馆指定专人，按证件申办要求， 在规定时间内上网填报所需信息，通过证件办理系统验证审核后，方可制作。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3.各代表团、各专业展馆统一申请填写《证件申领登记表》（表格模板可登录“在线丝博会”(www.onlinew.com.cn)网上证件办理系统下载），负责审核所办证件人员身份、资料的真实准确。《证件申领登记表》按要求整理好后，统一上传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有关要求：表格中的日期格式必须是2017-01-01格式，所有数字设置为“文本”格式。表格和办证人员照片信息放在同一个文件夹中，压缩文件夹，压缩格式必须是.RAR或者.ZIP格式。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4.办理参会代表证件所需信息：姓名、性别、单位名称、联系电话、近期一寸免冠电子照片和身份证正面扫描件（境外人员提供护照或其他有效证件的扫描件）。照片统一为.jpg格式，大小在50KB以内,规格为388*480 像素。证件扫描</w:t>
      </w:r>
      <w:r w:rsidRPr="002E67AB">
        <w:rPr>
          <w:rFonts w:asciiTheme="minorEastAsia" w:eastAsiaTheme="minorEastAsia" w:hAnsiTheme="minorEastAsia" w:hint="eastAsia"/>
          <w:sz w:val="24"/>
        </w:rPr>
        <w:lastRenderedPageBreak/>
        <w:t>文件，以证件名+姓名+出生年月日命名，格式统一为JPG格式，文件大小在200kb之内。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贵宾证和撤展证不需提供电子照片和身份证扫描件。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5.办理参展企业人员证件，即参展商证和代表证，需先审核参展企业资质。由办证人员登录大会官方网站“在线丝博会”网上证件办理系统，按要求上传企业营业执照(三证合一)的扫描件（文件大小在200KB内），填报企业名称、展位数量及展位号、展品信息、联系人等信息，经执委会展览一部、展览二部审核通过后，方可申办参展企业人员证件。审核的反馈结果将发至办证人员的邮箱地址内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办理参展企业人员证件，需办证人员按要求将参展企业人员的各项信息录入完毕后，由执委会展览一部、展览二部审核，执委会办公室制作。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6.贵宾证，由执委会办公室根据参会贵宾名单办理制作。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嘉宾证，由各代表团、各专馆汇总嘉宾名单（包括姓名、性别、工作单位、职务等信息），加盖牵头单位公章，报执委会办公室审核备案。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代表证，由执委会办公室根据各代表团参会人员名单（包括姓名、性别、工作单位、职务等信息）审核办理。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（二）办理时间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1．2017年5月8日起，各代表团、各专业展馆牵头部门可通过大会官方网站“在线丝博会”（www.onlinew.com.cn）网上证件办理系统上传资料申办相关证件，6月1日12:00起停止网上提交信息，证件办理系统关闭。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2．网上证件办理系统关闭后，办理临时增加、调整、变更人员的证件，由各代表团联络员提出申请，经执委会办公室批准后，由所在代表团、专业馆统一办理。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lastRenderedPageBreak/>
        <w:t>3．请严格按规定数额填报相关登记表，超出规定的将不予办理。</w:t>
      </w:r>
    </w:p>
    <w:p w:rsidR="002E67AB" w:rsidRPr="002E67AB" w:rsidRDefault="002E67AB" w:rsidP="002E67AB">
      <w:pPr>
        <w:spacing w:line="60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2E67AB">
        <w:rPr>
          <w:rFonts w:asciiTheme="minorEastAsia" w:eastAsiaTheme="minorEastAsia" w:hAnsiTheme="minorEastAsia" w:hint="eastAsia"/>
          <w:b/>
          <w:sz w:val="24"/>
        </w:rPr>
        <w:t>三、证件发放与管理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1．各代表团、各专业展馆所申办证件制作完毕后，需打印办理证件人员汇总表并加盖公章。报到时登记、缴费，办理完财务手续后，凭缴费回单、办理证件人员明细表由办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证人员凭有效证件统一领取相关证件。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2．大会各专馆由牵头部门统一向大会交清各种费用后，凭缴费回执单由指定办证人员凭有效证件统一领取各种证件。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3．对口接待单位工作人员证件和接待用车车辆证件，由邀请接待部相关工作组统一领取发放。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4．出席开幕式、巡馆领导的相关证件、标识，由陕西省对口接待单位联络员统一在执委会办公室领取。</w:t>
      </w:r>
    </w:p>
    <w:p w:rsidR="002E67AB" w:rsidRPr="002E67AB" w:rsidRDefault="002E67AB" w:rsidP="002E67AB">
      <w:pPr>
        <w:spacing w:line="60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2E67AB">
        <w:rPr>
          <w:rFonts w:asciiTheme="minorEastAsia" w:eastAsiaTheme="minorEastAsia" w:hAnsiTheme="minorEastAsia" w:hint="eastAsia"/>
          <w:b/>
          <w:sz w:val="24"/>
        </w:rPr>
        <w:t>四、证件使用要求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1．2017丝博会各类人员证件均有电子芯片，芯片内含持证本人基本信息，须妥善保管。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2．严格按照规定使用各种证件，一人一证，仅限本人使用，不得更换、涂改、转借、出售。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3．各种证件办理后，不得私自调换证件种类；确因工作需要更换的，需重新审批，并交回原证件；证件不慎丢失，由联络员报告执委会办公室，按程序予以补办。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4．西安曲江国际会展中心大门入口设安检，扫描证件信息与持证人相符后方可入场。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5．有关证件使用完后，由本人妥善保管或由代表团统一收回交执委会办公</w:t>
      </w:r>
      <w:r w:rsidRPr="002E67AB">
        <w:rPr>
          <w:rFonts w:asciiTheme="minorEastAsia" w:eastAsiaTheme="minorEastAsia" w:hAnsiTheme="minorEastAsia" w:hint="eastAsia"/>
          <w:sz w:val="24"/>
        </w:rPr>
        <w:lastRenderedPageBreak/>
        <w:t>室，如发现有倒卖证件现象，执委会有权追究相关代表团、专业馆组织方责任。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联系电话：029-87294500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传    真：029-87294508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 xml:space="preserve">技术支持：029-88329811 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 xml:space="preserve">叶  林  18049037355 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 xml:space="preserve">姚凯媚  13572462364     </w:t>
      </w: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E67AB">
        <w:rPr>
          <w:rFonts w:asciiTheme="minorEastAsia" w:eastAsiaTheme="minorEastAsia" w:hAnsiTheme="minorEastAsia" w:hint="eastAsia"/>
          <w:sz w:val="24"/>
        </w:rPr>
        <w:t>E-mail：ewit@onlinew.com.cn</w:t>
      </w:r>
    </w:p>
    <w:bookmarkEnd w:id="0"/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E67AB" w:rsidRPr="002E67AB" w:rsidRDefault="002E67AB" w:rsidP="002E67AB">
      <w:pPr>
        <w:spacing w:line="6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E567B" w:rsidRPr="002E67AB" w:rsidRDefault="004E567B" w:rsidP="002E67AB">
      <w:pPr>
        <w:spacing w:line="6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sectPr w:rsidR="004E567B" w:rsidRPr="002E67AB" w:rsidSect="00DA7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BD" w:rsidRDefault="00226EBD" w:rsidP="004E567B">
      <w:r>
        <w:separator/>
      </w:r>
    </w:p>
  </w:endnote>
  <w:endnote w:type="continuationSeparator" w:id="0">
    <w:p w:rsidR="00226EBD" w:rsidRDefault="00226EBD" w:rsidP="004E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BD" w:rsidRDefault="00226EBD" w:rsidP="004E567B">
      <w:r>
        <w:separator/>
      </w:r>
    </w:p>
  </w:footnote>
  <w:footnote w:type="continuationSeparator" w:id="0">
    <w:p w:rsidR="00226EBD" w:rsidRDefault="00226EBD" w:rsidP="004E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67B"/>
    <w:rsid w:val="000177A6"/>
    <w:rsid w:val="00020F94"/>
    <w:rsid w:val="00030DC7"/>
    <w:rsid w:val="0004666D"/>
    <w:rsid w:val="00061DF4"/>
    <w:rsid w:val="000672B3"/>
    <w:rsid w:val="0007162C"/>
    <w:rsid w:val="00086B67"/>
    <w:rsid w:val="001254FA"/>
    <w:rsid w:val="00140AC9"/>
    <w:rsid w:val="00141A2E"/>
    <w:rsid w:val="001472DA"/>
    <w:rsid w:val="0014797A"/>
    <w:rsid w:val="00175926"/>
    <w:rsid w:val="00183E8C"/>
    <w:rsid w:val="001E12F2"/>
    <w:rsid w:val="001F2800"/>
    <w:rsid w:val="001F3724"/>
    <w:rsid w:val="00226EBD"/>
    <w:rsid w:val="00247FE1"/>
    <w:rsid w:val="002710DF"/>
    <w:rsid w:val="002712DE"/>
    <w:rsid w:val="002D0081"/>
    <w:rsid w:val="002E4FFB"/>
    <w:rsid w:val="002E67AB"/>
    <w:rsid w:val="002F0338"/>
    <w:rsid w:val="002F2B1F"/>
    <w:rsid w:val="002F3A0D"/>
    <w:rsid w:val="003162DE"/>
    <w:rsid w:val="003225D6"/>
    <w:rsid w:val="003432B3"/>
    <w:rsid w:val="00357BBD"/>
    <w:rsid w:val="00392428"/>
    <w:rsid w:val="003B750B"/>
    <w:rsid w:val="003F1429"/>
    <w:rsid w:val="003F725A"/>
    <w:rsid w:val="00404B6D"/>
    <w:rsid w:val="00405037"/>
    <w:rsid w:val="00420653"/>
    <w:rsid w:val="004251FD"/>
    <w:rsid w:val="00445A01"/>
    <w:rsid w:val="00450E82"/>
    <w:rsid w:val="00480E5C"/>
    <w:rsid w:val="004A65A3"/>
    <w:rsid w:val="004B7547"/>
    <w:rsid w:val="004D7D35"/>
    <w:rsid w:val="004E567B"/>
    <w:rsid w:val="00516A78"/>
    <w:rsid w:val="005805AC"/>
    <w:rsid w:val="00584FF1"/>
    <w:rsid w:val="005B59F6"/>
    <w:rsid w:val="005D7AE8"/>
    <w:rsid w:val="005F23BF"/>
    <w:rsid w:val="005F27A7"/>
    <w:rsid w:val="005F4CB3"/>
    <w:rsid w:val="005F6DEF"/>
    <w:rsid w:val="0060593B"/>
    <w:rsid w:val="00630F19"/>
    <w:rsid w:val="00666EF3"/>
    <w:rsid w:val="00670CE7"/>
    <w:rsid w:val="00684B75"/>
    <w:rsid w:val="006A0D87"/>
    <w:rsid w:val="006D7001"/>
    <w:rsid w:val="006F0B85"/>
    <w:rsid w:val="006F204F"/>
    <w:rsid w:val="006F68F2"/>
    <w:rsid w:val="00712D92"/>
    <w:rsid w:val="00721CCA"/>
    <w:rsid w:val="00721FC2"/>
    <w:rsid w:val="00734DAC"/>
    <w:rsid w:val="00754C67"/>
    <w:rsid w:val="0078415E"/>
    <w:rsid w:val="007C6FC0"/>
    <w:rsid w:val="007D0991"/>
    <w:rsid w:val="007D0F42"/>
    <w:rsid w:val="0081526D"/>
    <w:rsid w:val="00831B1B"/>
    <w:rsid w:val="0084053F"/>
    <w:rsid w:val="008530D6"/>
    <w:rsid w:val="008C262D"/>
    <w:rsid w:val="008E461A"/>
    <w:rsid w:val="008F209B"/>
    <w:rsid w:val="00900937"/>
    <w:rsid w:val="009173CB"/>
    <w:rsid w:val="00956C6C"/>
    <w:rsid w:val="00982608"/>
    <w:rsid w:val="0098750F"/>
    <w:rsid w:val="00987A1F"/>
    <w:rsid w:val="0099391C"/>
    <w:rsid w:val="009A1A12"/>
    <w:rsid w:val="009A74B1"/>
    <w:rsid w:val="009C2223"/>
    <w:rsid w:val="009D25D6"/>
    <w:rsid w:val="00A33CA5"/>
    <w:rsid w:val="00A556C7"/>
    <w:rsid w:val="00A56A28"/>
    <w:rsid w:val="00AA5832"/>
    <w:rsid w:val="00AA7A46"/>
    <w:rsid w:val="00AB1F90"/>
    <w:rsid w:val="00AD2E82"/>
    <w:rsid w:val="00AF1141"/>
    <w:rsid w:val="00B32E62"/>
    <w:rsid w:val="00B3579E"/>
    <w:rsid w:val="00B64C0C"/>
    <w:rsid w:val="00B7670B"/>
    <w:rsid w:val="00B80195"/>
    <w:rsid w:val="00BF7973"/>
    <w:rsid w:val="00C17D14"/>
    <w:rsid w:val="00C214B9"/>
    <w:rsid w:val="00CD4A29"/>
    <w:rsid w:val="00CE0594"/>
    <w:rsid w:val="00CF3C52"/>
    <w:rsid w:val="00D129F7"/>
    <w:rsid w:val="00D26D46"/>
    <w:rsid w:val="00D3597E"/>
    <w:rsid w:val="00D40B31"/>
    <w:rsid w:val="00D5143C"/>
    <w:rsid w:val="00D55E72"/>
    <w:rsid w:val="00D73F1C"/>
    <w:rsid w:val="00D84982"/>
    <w:rsid w:val="00DA0D56"/>
    <w:rsid w:val="00DA6843"/>
    <w:rsid w:val="00DA7D9C"/>
    <w:rsid w:val="00DC7483"/>
    <w:rsid w:val="00DE72C7"/>
    <w:rsid w:val="00E007D1"/>
    <w:rsid w:val="00E07786"/>
    <w:rsid w:val="00E16CFB"/>
    <w:rsid w:val="00E200AE"/>
    <w:rsid w:val="00E34137"/>
    <w:rsid w:val="00E414BD"/>
    <w:rsid w:val="00E52AAC"/>
    <w:rsid w:val="00E561D6"/>
    <w:rsid w:val="00E6110F"/>
    <w:rsid w:val="00E80E61"/>
    <w:rsid w:val="00EA76C3"/>
    <w:rsid w:val="00EF613C"/>
    <w:rsid w:val="00F53F03"/>
    <w:rsid w:val="00FB7C7E"/>
    <w:rsid w:val="00FD7B38"/>
    <w:rsid w:val="00FF23CC"/>
    <w:rsid w:val="00FF2F5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6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67B"/>
    <w:rPr>
      <w:sz w:val="18"/>
      <w:szCs w:val="18"/>
    </w:rPr>
  </w:style>
  <w:style w:type="character" w:styleId="a5">
    <w:name w:val="Hyperlink"/>
    <w:basedOn w:val="a0"/>
    <w:uiPriority w:val="99"/>
    <w:unhideWhenUsed/>
    <w:rsid w:val="004E567B"/>
    <w:rPr>
      <w:color w:val="0000FF"/>
      <w:u w:val="single"/>
    </w:rPr>
  </w:style>
  <w:style w:type="paragraph" w:customStyle="1" w:styleId="Char1">
    <w:name w:val="Char"/>
    <w:basedOn w:val="a"/>
    <w:rsid w:val="00D73F1C"/>
    <w:rPr>
      <w:rFonts w:ascii="仿宋_GB2312" w:eastAsia="仿宋_GB2312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DC5F-E83F-4761-A2AC-0559B483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456</Words>
  <Characters>2603</Characters>
  <Application>Microsoft Office Word</Application>
  <DocSecurity>0</DocSecurity>
  <Lines>21</Lines>
  <Paragraphs>6</Paragraphs>
  <ScaleCrop>false</ScaleCrop>
  <Company>Win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77</cp:revision>
  <cp:lastPrinted>2017-05-11T02:05:00Z</cp:lastPrinted>
  <dcterms:created xsi:type="dcterms:W3CDTF">2016-03-29T09:44:00Z</dcterms:created>
  <dcterms:modified xsi:type="dcterms:W3CDTF">2017-05-12T01:56:00Z</dcterms:modified>
</cp:coreProperties>
</file>